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r w:rsidRPr="005558B9">
        <w:rPr>
          <w:rFonts w:ascii="Hind Siliguri" w:eastAsia="Times New Roman" w:hAnsi="Hind Siliguri" w:cs="Times New Roman"/>
          <w:b/>
          <w:bCs/>
          <w:color w:val="0F111F"/>
          <w:sz w:val="27"/>
          <w:szCs w:val="27"/>
          <w:lang w:eastAsia="en-GB"/>
        </w:rPr>
        <w:t>AHDB @</w:t>
      </w:r>
      <w:r>
        <w:rPr>
          <w:rFonts w:ascii="Hind Siliguri" w:eastAsia="Times New Roman" w:hAnsi="Hind Siliguri" w:cs="Times New Roman"/>
          <w:b/>
          <w:bCs/>
          <w:color w:val="0F111F"/>
          <w:sz w:val="27"/>
          <w:szCs w:val="27"/>
          <w:lang w:eastAsia="en-GB"/>
        </w:rPr>
        <w:t xml:space="preserve"> Arable Scotland</w:t>
      </w:r>
      <w:r w:rsidRPr="005558B9">
        <w:rPr>
          <w:rFonts w:ascii="Hind Siliguri" w:eastAsia="Times New Roman" w:hAnsi="Hind Siliguri" w:cs="Times New Roman"/>
          <w:b/>
          <w:bCs/>
          <w:color w:val="0F111F"/>
          <w:sz w:val="27"/>
          <w:szCs w:val="27"/>
          <w:lang w:eastAsia="en-GB"/>
        </w:rPr>
        <w:t xml:space="preserve"> 2020</w:t>
      </w:r>
    </w:p>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r w:rsidRPr="005558B9">
        <w:rPr>
          <w:rFonts w:ascii="Hind Siliguri" w:eastAsia="Times New Roman" w:hAnsi="Hind Siliguri" w:cs="Times New Roman"/>
          <w:color w:val="0F111F"/>
          <w:sz w:val="27"/>
          <w:szCs w:val="27"/>
          <w:lang w:eastAsia="en-GB"/>
        </w:rPr>
        <w:t xml:space="preserve">As content </w:t>
      </w:r>
      <w:proofErr w:type="gramStart"/>
      <w:r w:rsidRPr="005558B9">
        <w:rPr>
          <w:rFonts w:ascii="Hind Siliguri" w:eastAsia="Times New Roman" w:hAnsi="Hind Siliguri" w:cs="Times New Roman"/>
          <w:color w:val="0F111F"/>
          <w:sz w:val="27"/>
          <w:szCs w:val="27"/>
          <w:lang w:eastAsia="en-GB"/>
        </w:rPr>
        <w:t>partners</w:t>
      </w:r>
      <w:proofErr w:type="gramEnd"/>
      <w:r w:rsidRPr="005558B9">
        <w:rPr>
          <w:rFonts w:ascii="Hind Siliguri" w:eastAsia="Times New Roman" w:hAnsi="Hind Siliguri" w:cs="Times New Roman"/>
          <w:color w:val="0F111F"/>
          <w:sz w:val="27"/>
          <w:szCs w:val="27"/>
          <w:lang w:eastAsia="en-GB"/>
        </w:rPr>
        <w:t xml:space="preserve"> we are proud to be sponsoring the seminars focused on key topics of relevance to the sector; crop protection, environment, natural capital and the upcoming challenges and opportunities for the industry.</w:t>
      </w:r>
    </w:p>
    <w:p w:rsidR="005558B9" w:rsidRPr="005558B9" w:rsidRDefault="005558B9" w:rsidP="005558B9">
      <w:pPr>
        <w:spacing w:after="0" w:line="240" w:lineRule="auto"/>
        <w:rPr>
          <w:rFonts w:ascii="Times New Roman" w:eastAsia="Times New Roman" w:hAnsi="Times New Roman" w:cs="Times New Roman"/>
          <w:sz w:val="24"/>
          <w:szCs w:val="24"/>
          <w:lang w:eastAsia="en-GB"/>
        </w:rPr>
      </w:pPr>
      <w:r w:rsidRPr="005558B9">
        <w:rPr>
          <w:rFonts w:ascii="Times New Roman" w:eastAsia="Times New Roman" w:hAnsi="Times New Roman" w:cs="Times New Roman"/>
          <w:sz w:val="24"/>
          <w:szCs w:val="24"/>
          <w:lang w:eastAsia="en-GB"/>
        </w:rPr>
        <w:pict>
          <v:rect id="_x0000_i1025" style="width:0;height:0" o:hrstd="t" o:hrnoshade="t" o:hr="t" fillcolor="#0f111f" stroked="f"/>
        </w:pict>
      </w:r>
    </w:p>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r w:rsidRPr="005558B9">
        <w:rPr>
          <w:rFonts w:ascii="Hind Siliguri" w:eastAsia="Times New Roman" w:hAnsi="Hind Siliguri" w:cs="Times New Roman"/>
          <w:color w:val="0F111F"/>
          <w:sz w:val="27"/>
          <w:szCs w:val="27"/>
          <w:lang w:eastAsia="en-GB"/>
        </w:rPr>
        <w:t>You can view our technical research and knowledge exchange resources and register for digital webinars running throughout June.</w:t>
      </w:r>
    </w:p>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r w:rsidRPr="005558B9">
        <w:rPr>
          <w:rFonts w:ascii="Hind Siliguri" w:eastAsia="Times New Roman" w:hAnsi="Hind Siliguri" w:cs="Times New Roman"/>
          <w:color w:val="0F111F"/>
          <w:sz w:val="27"/>
          <w:szCs w:val="27"/>
          <w:lang w:eastAsia="en-GB"/>
        </w:rPr>
        <w:t>Integrated pest management:</w:t>
      </w:r>
    </w:p>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hyperlink r:id="rId4" w:tgtFrame="_blank" w:tooltip="https://ahdb.org.uk/arableweeds" w:history="1">
        <w:r w:rsidRPr="005558B9">
          <w:rPr>
            <w:rFonts w:ascii="Hind Siliguri" w:eastAsia="Times New Roman" w:hAnsi="Hind Siliguri" w:cs="Times New Roman"/>
            <w:color w:val="D5381B"/>
            <w:sz w:val="27"/>
            <w:szCs w:val="27"/>
            <w:u w:val="single"/>
            <w:lang w:eastAsia="en-GB"/>
          </w:rPr>
          <w:t>www.ahdb.org.uk/arableweeds</w:t>
        </w:r>
      </w:hyperlink>
    </w:p>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hyperlink r:id="rId5" w:tgtFrame="_blank" w:tooltip="https://ahdb.org.uk/osr-dmg" w:history="1">
        <w:r w:rsidRPr="005558B9">
          <w:rPr>
            <w:rFonts w:ascii="Hind Siliguri" w:eastAsia="Times New Roman" w:hAnsi="Hind Siliguri" w:cs="Times New Roman"/>
            <w:color w:val="D5381B"/>
            <w:sz w:val="27"/>
            <w:szCs w:val="27"/>
            <w:u w:val="single"/>
            <w:lang w:eastAsia="en-GB"/>
          </w:rPr>
          <w:t>www.ahdb.org.uk/osr-dmg</w:t>
        </w:r>
      </w:hyperlink>
    </w:p>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hyperlink r:id="rId6" w:tgtFrame="_blank" w:tooltip="https://ahdb.org.uk/pests" w:history="1">
        <w:r w:rsidRPr="005558B9">
          <w:rPr>
            <w:rFonts w:ascii="Hind Siliguri" w:eastAsia="Times New Roman" w:hAnsi="Hind Siliguri" w:cs="Times New Roman"/>
            <w:color w:val="D5381B"/>
            <w:sz w:val="27"/>
            <w:szCs w:val="27"/>
            <w:u w:val="single"/>
            <w:lang w:eastAsia="en-GB"/>
          </w:rPr>
          <w:t>www.ahdb.org.uk/pests</w:t>
        </w:r>
      </w:hyperlink>
    </w:p>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hyperlink r:id="rId7" w:tgtFrame="_blank" w:tooltip="https://ahdb.org.uk/cereal-dmg" w:history="1">
        <w:r w:rsidRPr="005558B9">
          <w:rPr>
            <w:rFonts w:ascii="Hind Siliguri" w:eastAsia="Times New Roman" w:hAnsi="Hind Siliguri" w:cs="Times New Roman"/>
            <w:color w:val="D5381B"/>
            <w:sz w:val="27"/>
            <w:szCs w:val="27"/>
            <w:u w:val="single"/>
            <w:lang w:eastAsia="en-GB"/>
          </w:rPr>
          <w:t>www.ahdb.org.uk/cereal-dmg</w:t>
        </w:r>
      </w:hyperlink>
    </w:p>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r w:rsidRPr="005558B9">
        <w:rPr>
          <w:rFonts w:ascii="Hind Siliguri" w:eastAsia="Times New Roman" w:hAnsi="Hind Siliguri" w:cs="Times New Roman"/>
          <w:color w:val="0F111F"/>
          <w:sz w:val="27"/>
          <w:szCs w:val="27"/>
          <w:lang w:eastAsia="en-GB"/>
        </w:rPr>
        <w:t>Variety selection: </w:t>
      </w:r>
      <w:hyperlink r:id="rId8" w:tgtFrame="_blank" w:tooltip="https://ahdb.org.uk/rl" w:history="1">
        <w:r w:rsidRPr="005558B9">
          <w:rPr>
            <w:rFonts w:ascii="Hind Siliguri" w:eastAsia="Times New Roman" w:hAnsi="Hind Siliguri" w:cs="Times New Roman"/>
            <w:color w:val="D5381B"/>
            <w:sz w:val="27"/>
            <w:szCs w:val="27"/>
            <w:u w:val="single"/>
            <w:lang w:eastAsia="en-GB"/>
          </w:rPr>
          <w:t>www.ahdb.org.uk/rl</w:t>
        </w:r>
      </w:hyperlink>
    </w:p>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r w:rsidRPr="005558B9">
        <w:rPr>
          <w:rFonts w:ascii="Hind Siliguri" w:eastAsia="Times New Roman" w:hAnsi="Hind Siliguri" w:cs="Times New Roman"/>
          <w:color w:val="0F111F"/>
          <w:sz w:val="27"/>
          <w:szCs w:val="27"/>
          <w:lang w:eastAsia="en-GB"/>
        </w:rPr>
        <w:t>Soil health: </w:t>
      </w:r>
      <w:hyperlink r:id="rId9" w:tgtFrame="_blank" w:tooltip="https://ahdb.org.uk/greatsoils" w:history="1">
        <w:r w:rsidRPr="005558B9">
          <w:rPr>
            <w:rFonts w:ascii="Hind Siliguri" w:eastAsia="Times New Roman" w:hAnsi="Hind Siliguri" w:cs="Times New Roman"/>
            <w:color w:val="D5381B"/>
            <w:sz w:val="27"/>
            <w:szCs w:val="27"/>
            <w:u w:val="single"/>
            <w:lang w:eastAsia="en-GB"/>
          </w:rPr>
          <w:t>www.ahdb.org.uk/greatsoils</w:t>
        </w:r>
      </w:hyperlink>
    </w:p>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r w:rsidRPr="005558B9">
        <w:rPr>
          <w:rFonts w:ascii="Hind Siliguri" w:eastAsia="Times New Roman" w:hAnsi="Hind Siliguri" w:cs="Times New Roman"/>
          <w:color w:val="0F111F"/>
          <w:sz w:val="27"/>
          <w:szCs w:val="27"/>
          <w:lang w:eastAsia="en-GB"/>
        </w:rPr>
        <w:t>Making real on-farm change: </w:t>
      </w:r>
      <w:hyperlink r:id="rId10" w:tgtFrame="_blank" w:tooltip="https://ahdb.org.uk/farm-excellence" w:history="1">
        <w:r w:rsidRPr="005558B9">
          <w:rPr>
            <w:rFonts w:ascii="Hind Siliguri" w:eastAsia="Times New Roman" w:hAnsi="Hind Siliguri" w:cs="Times New Roman"/>
            <w:color w:val="D5381B"/>
            <w:sz w:val="27"/>
            <w:szCs w:val="27"/>
            <w:u w:val="single"/>
            <w:lang w:eastAsia="en-GB"/>
          </w:rPr>
          <w:t>www.ahdb.org.uk/farm-excellence</w:t>
        </w:r>
      </w:hyperlink>
    </w:p>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r w:rsidRPr="005558B9">
        <w:rPr>
          <w:rFonts w:ascii="Hind Siliguri" w:eastAsia="Times New Roman" w:hAnsi="Hind Siliguri" w:cs="Times New Roman"/>
          <w:color w:val="0F111F"/>
          <w:sz w:val="27"/>
          <w:szCs w:val="27"/>
          <w:lang w:eastAsia="en-GB"/>
        </w:rPr>
        <w:t>Building a professional workforce: </w:t>
      </w:r>
      <w:hyperlink r:id="rId11" w:history="1">
        <w:r w:rsidRPr="005558B9">
          <w:rPr>
            <w:rFonts w:ascii="Hind Siliguri" w:eastAsia="Times New Roman" w:hAnsi="Hind Siliguri" w:cs="Times New Roman"/>
            <w:color w:val="D5381B"/>
            <w:sz w:val="27"/>
            <w:szCs w:val="27"/>
            <w:u w:val="single"/>
            <w:lang w:eastAsia="en-GB"/>
          </w:rPr>
          <w:t>www.ahdb.org.uk/skills</w:t>
        </w:r>
      </w:hyperlink>
    </w:p>
    <w:p w:rsidR="005558B9" w:rsidRPr="005558B9" w:rsidRDefault="005558B9" w:rsidP="005558B9">
      <w:pPr>
        <w:spacing w:after="0" w:line="240" w:lineRule="auto"/>
        <w:rPr>
          <w:rFonts w:ascii="Times New Roman" w:eastAsia="Times New Roman" w:hAnsi="Times New Roman" w:cs="Times New Roman"/>
          <w:sz w:val="24"/>
          <w:szCs w:val="24"/>
          <w:lang w:eastAsia="en-GB"/>
        </w:rPr>
      </w:pPr>
      <w:r w:rsidRPr="005558B9">
        <w:rPr>
          <w:rFonts w:ascii="Times New Roman" w:eastAsia="Times New Roman" w:hAnsi="Times New Roman" w:cs="Times New Roman"/>
          <w:sz w:val="24"/>
          <w:szCs w:val="24"/>
          <w:lang w:eastAsia="en-GB"/>
        </w:rPr>
        <w:pict>
          <v:rect id="_x0000_i1026" style="width:0;height:0" o:hrstd="t" o:hrnoshade="t" o:hr="t" fillcolor="#0f111f" stroked="f"/>
        </w:pict>
      </w:r>
    </w:p>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r w:rsidRPr="005558B9">
        <w:rPr>
          <w:rFonts w:ascii="Hind Siliguri" w:eastAsia="Times New Roman" w:hAnsi="Hind Siliguri" w:cs="Times New Roman"/>
          <w:b/>
          <w:bCs/>
          <w:color w:val="0F111F"/>
          <w:sz w:val="27"/>
          <w:szCs w:val="27"/>
          <w:lang w:eastAsia="en-GB"/>
        </w:rPr>
        <w:t>Who are AHDB?</w:t>
      </w:r>
    </w:p>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r w:rsidRPr="005558B9">
        <w:rPr>
          <w:rFonts w:ascii="Hind Siliguri" w:eastAsia="Times New Roman" w:hAnsi="Hind Siliguri" w:cs="Times New Roman"/>
          <w:color w:val="0F111F"/>
          <w:sz w:val="27"/>
          <w:szCs w:val="27"/>
          <w:lang w:eastAsia="en-GB"/>
        </w:rPr>
        <w:t xml:space="preserve">We deliver transformational projects to drive </w:t>
      </w:r>
      <w:proofErr w:type="gramStart"/>
      <w:r w:rsidRPr="005558B9">
        <w:rPr>
          <w:rFonts w:ascii="Hind Siliguri" w:eastAsia="Times New Roman" w:hAnsi="Hind Siliguri" w:cs="Times New Roman"/>
          <w:color w:val="0F111F"/>
          <w:sz w:val="27"/>
          <w:szCs w:val="27"/>
          <w:lang w:eastAsia="en-GB"/>
        </w:rPr>
        <w:t>productivity and boost farming</w:t>
      </w:r>
      <w:proofErr w:type="gramEnd"/>
      <w:r w:rsidRPr="005558B9">
        <w:rPr>
          <w:rFonts w:ascii="Hind Siliguri" w:eastAsia="Times New Roman" w:hAnsi="Hind Siliguri" w:cs="Times New Roman"/>
          <w:color w:val="0F111F"/>
          <w:sz w:val="27"/>
          <w:szCs w:val="27"/>
          <w:lang w:eastAsia="en-GB"/>
        </w:rPr>
        <w:t xml:space="preserve"> and supply chain businesses. We want the industry to thrive in a rapidly changing world and continue to produce high quality food, maintain our beautiful landscape and leave a legacy for generations to come.</w:t>
      </w:r>
    </w:p>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r w:rsidRPr="005558B9">
        <w:rPr>
          <w:rFonts w:ascii="Hind Siliguri" w:eastAsia="Times New Roman" w:hAnsi="Hind Siliguri" w:cs="Times New Roman"/>
          <w:color w:val="0F111F"/>
          <w:sz w:val="27"/>
          <w:szCs w:val="27"/>
          <w:lang w:eastAsia="en-GB"/>
        </w:rPr>
        <w:t>To cover the whole supply chain; we work with farmers, growers, packers, processers, agronomists, vets and abattoirs. This helps us unify the industry, bridge gaps in knowledge and encourage collaboration to build a stronger future for everyone.</w:t>
      </w:r>
    </w:p>
    <w:p w:rsidR="005558B9" w:rsidRPr="005558B9" w:rsidRDefault="005558B9" w:rsidP="005558B9">
      <w:pPr>
        <w:spacing w:after="0" w:line="240" w:lineRule="auto"/>
        <w:rPr>
          <w:rFonts w:ascii="Times New Roman" w:eastAsia="Times New Roman" w:hAnsi="Times New Roman" w:cs="Times New Roman"/>
          <w:sz w:val="24"/>
          <w:szCs w:val="24"/>
          <w:lang w:eastAsia="en-GB"/>
        </w:rPr>
      </w:pPr>
      <w:r w:rsidRPr="005558B9">
        <w:rPr>
          <w:rFonts w:ascii="Times New Roman" w:eastAsia="Times New Roman" w:hAnsi="Times New Roman" w:cs="Times New Roman"/>
          <w:sz w:val="24"/>
          <w:szCs w:val="24"/>
          <w:lang w:eastAsia="en-GB"/>
        </w:rPr>
        <w:pict>
          <v:rect id="_x0000_i1027" style="width:0;height:0" o:hrstd="t" o:hrnoshade="t" o:hr="t" fillcolor="#0f111f" stroked="f"/>
        </w:pict>
      </w:r>
    </w:p>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r w:rsidRPr="005558B9">
        <w:rPr>
          <w:rFonts w:ascii="Hind Siliguri" w:eastAsia="Times New Roman" w:hAnsi="Hind Siliguri" w:cs="Times New Roman"/>
          <w:b/>
          <w:bCs/>
          <w:color w:val="0F111F"/>
          <w:sz w:val="27"/>
          <w:szCs w:val="27"/>
          <w:lang w:eastAsia="en-GB"/>
        </w:rPr>
        <w:t>What we do?</w:t>
      </w:r>
    </w:p>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r w:rsidRPr="005558B9">
        <w:rPr>
          <w:rFonts w:ascii="Hind Siliguri" w:eastAsia="Times New Roman" w:hAnsi="Hind Siliguri" w:cs="Times New Roman"/>
          <w:color w:val="0F111F"/>
          <w:sz w:val="27"/>
          <w:szCs w:val="27"/>
          <w:lang w:eastAsia="en-GB"/>
        </w:rPr>
        <w:t xml:space="preserve">Each year we invest around £60m in the future of agriculture and horticulture – delivering projects that no one else would. Our work includes opening and developing markets for our farmers and growers’ products here in the UK and overseas, developing new tools and techniques through innovative Research &amp; </w:t>
      </w:r>
      <w:r w:rsidRPr="005558B9">
        <w:rPr>
          <w:rFonts w:ascii="Hind Siliguri" w:eastAsia="Times New Roman" w:hAnsi="Hind Siliguri" w:cs="Times New Roman"/>
          <w:color w:val="0F111F"/>
          <w:sz w:val="27"/>
          <w:szCs w:val="27"/>
          <w:lang w:eastAsia="en-GB"/>
        </w:rPr>
        <w:lastRenderedPageBreak/>
        <w:t>Development then delivering them to farmers and growers through our collaborative Knowledge Exchange programmes. We also provide independent Market Intelligence to improve business decision making and help educate the next generation of consumers and farmers.</w:t>
      </w:r>
    </w:p>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r w:rsidRPr="005558B9">
        <w:rPr>
          <w:rFonts w:ascii="Hind Siliguri" w:eastAsia="Times New Roman" w:hAnsi="Hind Siliguri" w:cs="Times New Roman"/>
          <w:color w:val="0F111F"/>
          <w:sz w:val="27"/>
          <w:szCs w:val="27"/>
          <w:lang w:eastAsia="en-GB"/>
        </w:rPr>
        <w:t xml:space="preserve">As an industry-funded organisation, we </w:t>
      </w:r>
      <w:proofErr w:type="gramStart"/>
      <w:r w:rsidRPr="005558B9">
        <w:rPr>
          <w:rFonts w:ascii="Hind Siliguri" w:eastAsia="Times New Roman" w:hAnsi="Hind Siliguri" w:cs="Times New Roman"/>
          <w:color w:val="0F111F"/>
          <w:sz w:val="27"/>
          <w:szCs w:val="27"/>
          <w:lang w:eastAsia="en-GB"/>
        </w:rPr>
        <w:t>are uniquely placed</w:t>
      </w:r>
      <w:proofErr w:type="gramEnd"/>
      <w:r w:rsidRPr="005558B9">
        <w:rPr>
          <w:rFonts w:ascii="Hind Siliguri" w:eastAsia="Times New Roman" w:hAnsi="Hind Siliguri" w:cs="Times New Roman"/>
          <w:color w:val="0F111F"/>
          <w:sz w:val="27"/>
          <w:szCs w:val="27"/>
          <w:lang w:eastAsia="en-GB"/>
        </w:rPr>
        <w:t xml:space="preserve"> to help farmers, growers and the supply chain prepare for the changes ahead. This means helping the industry embrace new technologies, techniques and skills to become more competitive and profitable.</w:t>
      </w:r>
    </w:p>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r w:rsidRPr="005558B9">
        <w:rPr>
          <w:rFonts w:ascii="Hind Siliguri" w:eastAsia="Times New Roman" w:hAnsi="Hind Siliguri" w:cs="Times New Roman"/>
          <w:color w:val="0F111F"/>
          <w:sz w:val="27"/>
          <w:szCs w:val="27"/>
          <w:lang w:eastAsia="en-GB"/>
        </w:rPr>
        <w:t>Visit our website for more information:</w:t>
      </w:r>
    </w:p>
    <w:p w:rsidR="004661CC" w:rsidRPr="005558B9" w:rsidRDefault="005558B9" w:rsidP="00C20A7B">
      <w:pPr>
        <w:shd w:val="clear" w:color="auto" w:fill="FFFFFF"/>
        <w:spacing w:after="240" w:line="240" w:lineRule="auto"/>
        <w:jc w:val="center"/>
        <w:rPr>
          <w:rFonts w:ascii="Hind Siliguri" w:eastAsia="Times New Roman" w:hAnsi="Hind Siliguri" w:cs="Times New Roman"/>
          <w:color w:val="0F111F"/>
          <w:sz w:val="27"/>
          <w:szCs w:val="27"/>
          <w:lang w:eastAsia="en-GB"/>
        </w:rPr>
      </w:pPr>
      <w:r w:rsidRPr="005558B9">
        <w:rPr>
          <w:rFonts w:ascii="Hind Siliguri" w:eastAsia="Times New Roman" w:hAnsi="Hind Siliguri" w:cs="Times New Roman"/>
          <w:color w:val="0F111F"/>
          <w:sz w:val="27"/>
          <w:szCs w:val="27"/>
          <w:lang w:eastAsia="en-GB"/>
        </w:rPr>
        <w:t>Knowledge Library: </w:t>
      </w:r>
      <w:hyperlink r:id="rId12" w:tgtFrame="_blank" w:tooltip="https://ahdb.org.uk/knowledge-library" w:history="1">
        <w:r w:rsidRPr="005558B9">
          <w:rPr>
            <w:rFonts w:ascii="Hind Siliguri" w:eastAsia="Times New Roman" w:hAnsi="Hind Siliguri" w:cs="Times New Roman"/>
            <w:color w:val="D5381B"/>
            <w:sz w:val="27"/>
            <w:szCs w:val="27"/>
            <w:u w:val="single"/>
            <w:lang w:eastAsia="en-GB"/>
          </w:rPr>
          <w:t>www.ahdb.org.uk/knowledge-library</w:t>
        </w:r>
      </w:hyperlink>
      <w:bookmarkStart w:id="0" w:name="_GoBack"/>
      <w:bookmarkEnd w:id="0"/>
    </w:p>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r w:rsidRPr="005558B9">
        <w:rPr>
          <w:rFonts w:ascii="Hind Siliguri" w:eastAsia="Times New Roman" w:hAnsi="Hind Siliguri" w:cs="Times New Roman"/>
          <w:color w:val="0F111F"/>
          <w:sz w:val="27"/>
          <w:szCs w:val="27"/>
          <w:lang w:eastAsia="en-GB"/>
        </w:rPr>
        <w:t>Events: </w:t>
      </w:r>
      <w:hyperlink r:id="rId13" w:tgtFrame="_blank" w:tooltip="https://ahdb.org.uk/events" w:history="1">
        <w:r w:rsidRPr="005558B9">
          <w:rPr>
            <w:rFonts w:ascii="Hind Siliguri" w:eastAsia="Times New Roman" w:hAnsi="Hind Siliguri" w:cs="Times New Roman"/>
            <w:color w:val="D5381B"/>
            <w:sz w:val="27"/>
            <w:szCs w:val="27"/>
            <w:u w:val="single"/>
            <w:lang w:eastAsia="en-GB"/>
          </w:rPr>
          <w:t>www.ahdb.org.uk/events</w:t>
        </w:r>
      </w:hyperlink>
    </w:p>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r w:rsidRPr="005558B9">
        <w:rPr>
          <w:rFonts w:ascii="Hind Siliguri" w:eastAsia="Times New Roman" w:hAnsi="Hind Siliguri" w:cs="Times New Roman"/>
          <w:color w:val="0F111F"/>
          <w:sz w:val="27"/>
          <w:szCs w:val="27"/>
          <w:lang w:eastAsia="en-GB"/>
        </w:rPr>
        <w:t>Cereals &amp; Oilseeds Market Intelligence: </w:t>
      </w:r>
      <w:hyperlink r:id="rId14" w:tgtFrame="_blank" w:tooltip="https://ahdb.org.uk/cereals-oilseeds-markets" w:history="1">
        <w:r w:rsidRPr="005558B9">
          <w:rPr>
            <w:rFonts w:ascii="Hind Siliguri" w:eastAsia="Times New Roman" w:hAnsi="Hind Siliguri" w:cs="Times New Roman"/>
            <w:color w:val="D5381B"/>
            <w:sz w:val="27"/>
            <w:szCs w:val="27"/>
            <w:u w:val="single"/>
            <w:lang w:eastAsia="en-GB"/>
          </w:rPr>
          <w:t>www.ahdb.org.uk/cereals-oilseeds-markets</w:t>
        </w:r>
      </w:hyperlink>
    </w:p>
    <w:p w:rsidR="005558B9" w:rsidRPr="005558B9" w:rsidRDefault="005558B9" w:rsidP="005558B9">
      <w:pPr>
        <w:shd w:val="clear" w:color="auto" w:fill="FFFFFF"/>
        <w:spacing w:after="240" w:line="240" w:lineRule="auto"/>
        <w:jc w:val="center"/>
        <w:rPr>
          <w:rFonts w:ascii="Hind Siliguri" w:eastAsia="Times New Roman" w:hAnsi="Hind Siliguri" w:cs="Times New Roman"/>
          <w:color w:val="0F111F"/>
          <w:sz w:val="27"/>
          <w:szCs w:val="27"/>
          <w:lang w:eastAsia="en-GB"/>
        </w:rPr>
      </w:pPr>
      <w:r w:rsidRPr="005558B9">
        <w:rPr>
          <w:rFonts w:ascii="Hind Siliguri" w:eastAsia="Times New Roman" w:hAnsi="Hind Siliguri" w:cs="Times New Roman"/>
          <w:color w:val="0F111F"/>
          <w:sz w:val="27"/>
          <w:szCs w:val="27"/>
          <w:lang w:eastAsia="en-GB"/>
        </w:rPr>
        <w:t>Visit our Coronavirus hub for the latest advice: </w:t>
      </w:r>
      <w:hyperlink r:id="rId15" w:tgtFrame="_blank" w:tooltip="https://ahdb.org.uk/coronavirus" w:history="1">
        <w:r w:rsidRPr="005558B9">
          <w:rPr>
            <w:rFonts w:ascii="Hind Siliguri" w:eastAsia="Times New Roman" w:hAnsi="Hind Siliguri" w:cs="Times New Roman"/>
            <w:color w:val="D5381B"/>
            <w:sz w:val="27"/>
            <w:szCs w:val="27"/>
            <w:u w:val="single"/>
            <w:lang w:eastAsia="en-GB"/>
          </w:rPr>
          <w:t>www.ahdb.org.uk/coronavirus</w:t>
        </w:r>
      </w:hyperlink>
    </w:p>
    <w:p w:rsidR="005558B9" w:rsidRPr="005558B9" w:rsidRDefault="005558B9" w:rsidP="005558B9">
      <w:pPr>
        <w:shd w:val="clear" w:color="auto" w:fill="FFFFFF"/>
        <w:spacing w:after="0" w:line="240" w:lineRule="auto"/>
        <w:jc w:val="center"/>
        <w:rPr>
          <w:rFonts w:ascii="Hind Siliguri" w:eastAsia="Times New Roman" w:hAnsi="Hind Siliguri" w:cs="Times New Roman"/>
          <w:color w:val="0F111F"/>
          <w:sz w:val="27"/>
          <w:szCs w:val="27"/>
          <w:lang w:eastAsia="en-GB"/>
        </w:rPr>
      </w:pPr>
      <w:r w:rsidRPr="005558B9">
        <w:rPr>
          <w:rFonts w:ascii="Hind Siliguri" w:eastAsia="Times New Roman" w:hAnsi="Hind Siliguri" w:cs="Times New Roman"/>
          <w:color w:val="0F111F"/>
          <w:sz w:val="27"/>
          <w:szCs w:val="27"/>
          <w:lang w:eastAsia="en-GB"/>
        </w:rPr>
        <w:t>AHDB weather hub: </w:t>
      </w:r>
      <w:hyperlink r:id="rId16" w:tgtFrame="_blank" w:tooltip="https://ahdb.org.uk/knowledge-library/weather" w:history="1">
        <w:r w:rsidRPr="005558B9">
          <w:rPr>
            <w:rFonts w:ascii="Hind Siliguri" w:eastAsia="Times New Roman" w:hAnsi="Hind Siliguri" w:cs="Times New Roman"/>
            <w:color w:val="D5381B"/>
            <w:sz w:val="27"/>
            <w:szCs w:val="27"/>
            <w:u w:val="single"/>
            <w:lang w:eastAsia="en-GB"/>
          </w:rPr>
          <w:t>www.ahdb.org.uk/knowledge-library/weather</w:t>
        </w:r>
      </w:hyperlink>
    </w:p>
    <w:p w:rsidR="00166687" w:rsidRDefault="00C20A7B"/>
    <w:sectPr w:rsidR="00166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nd Siligu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B9"/>
    <w:rsid w:val="003C071F"/>
    <w:rsid w:val="004661CC"/>
    <w:rsid w:val="005558B9"/>
    <w:rsid w:val="006B319D"/>
    <w:rsid w:val="00C20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5827"/>
  <w15:chartTrackingRefBased/>
  <w15:docId w15:val="{BEF25F2E-F2D3-4188-AE6A-07837DED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06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hdb.org.uk/rl" TargetMode="External"/><Relationship Id="rId13" Type="http://schemas.openxmlformats.org/officeDocument/2006/relationships/hyperlink" Target="https://ahdb.org.uk/event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hdb.org.uk/cereal-dmg" TargetMode="External"/><Relationship Id="rId12" Type="http://schemas.openxmlformats.org/officeDocument/2006/relationships/hyperlink" Target="https://ahdb.org.uk/knowledge-librar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hdb.org.uk/knowledge-library/weather" TargetMode="External"/><Relationship Id="rId1" Type="http://schemas.openxmlformats.org/officeDocument/2006/relationships/styles" Target="styles.xml"/><Relationship Id="rId6" Type="http://schemas.openxmlformats.org/officeDocument/2006/relationships/hyperlink" Target="https://ahdb.org.uk/pests" TargetMode="External"/><Relationship Id="rId11" Type="http://schemas.openxmlformats.org/officeDocument/2006/relationships/hyperlink" Target="http://www.ahdb.org.uk/skills" TargetMode="External"/><Relationship Id="rId5" Type="http://schemas.openxmlformats.org/officeDocument/2006/relationships/hyperlink" Target="https://ahdb.org.uk/osr-dmg" TargetMode="External"/><Relationship Id="rId15" Type="http://schemas.openxmlformats.org/officeDocument/2006/relationships/hyperlink" Target="https://ahdb.org.uk/coronavirus" TargetMode="External"/><Relationship Id="rId10" Type="http://schemas.openxmlformats.org/officeDocument/2006/relationships/hyperlink" Target="https://ahdb.org.uk/farm-excellence" TargetMode="External"/><Relationship Id="rId4" Type="http://schemas.openxmlformats.org/officeDocument/2006/relationships/hyperlink" Target="https://ahdb.org.uk/arableweeds" TargetMode="External"/><Relationship Id="rId9" Type="http://schemas.openxmlformats.org/officeDocument/2006/relationships/hyperlink" Target="https://ahdb.org.uk/greatsoils" TargetMode="External"/><Relationship Id="rId14" Type="http://schemas.openxmlformats.org/officeDocument/2006/relationships/hyperlink" Target="https://ahdb.org.uk/cereals-oilseeds-mar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Hall</dc:creator>
  <cp:keywords/>
  <dc:description/>
  <cp:lastModifiedBy>Kari-Anne Hall</cp:lastModifiedBy>
  <cp:revision>3</cp:revision>
  <dcterms:created xsi:type="dcterms:W3CDTF">2020-06-29T14:27:00Z</dcterms:created>
  <dcterms:modified xsi:type="dcterms:W3CDTF">2020-06-29T14:34:00Z</dcterms:modified>
</cp:coreProperties>
</file>